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4" w:rsidRPr="00713ADC" w:rsidRDefault="00713ADC" w:rsidP="00713ADC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COSTUME DESIGN RUBRIC</w:t>
      </w:r>
    </w:p>
    <w:p w:rsidR="00A35444" w:rsidRPr="00713ADC" w:rsidRDefault="00713ADC" w:rsidP="00A35444">
      <w:pPr>
        <w:spacing w:after="0"/>
        <w:rPr>
          <w:rFonts w:eastAsia="Calibri" w:cstheme="minorHAnsi"/>
          <w:b/>
          <w:sz w:val="24"/>
          <w:szCs w:val="24"/>
        </w:rPr>
      </w:pPr>
      <w:r w:rsidRPr="00713ADC">
        <w:rPr>
          <w:rFonts w:eastAsia="Calibri" w:cstheme="minorHAnsi"/>
          <w:b/>
          <w:sz w:val="24"/>
          <w:szCs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2066"/>
        <w:gridCol w:w="1970"/>
        <w:gridCol w:w="2155"/>
        <w:gridCol w:w="1913"/>
      </w:tblGrid>
      <w:tr w:rsidR="00D332A9" w:rsidTr="00713ADC">
        <w:tc>
          <w:tcPr>
            <w:tcW w:w="1472" w:type="dxa"/>
          </w:tcPr>
          <w:p w:rsidR="00D332A9" w:rsidRDefault="00D332A9"/>
          <w:p w:rsidR="00D332A9" w:rsidRPr="00D332A9" w:rsidRDefault="00D332A9">
            <w:pPr>
              <w:rPr>
                <w:rFonts w:cstheme="minorHAnsi"/>
              </w:rPr>
            </w:pPr>
            <w:r w:rsidRPr="00D332A9">
              <w:rPr>
                <w:rFonts w:eastAsia="Calibri" w:cstheme="minorHAnsi"/>
                <w:b/>
                <w:sz w:val="24"/>
                <w:szCs w:val="24"/>
              </w:rPr>
              <w:t>AGE</w:t>
            </w:r>
            <w:r w:rsidRPr="00D332A9">
              <w:rPr>
                <w:rFonts w:eastAsia="Calibri" w:cstheme="minorHAnsi"/>
                <w:b/>
                <w:sz w:val="24"/>
                <w:szCs w:val="24"/>
              </w:rPr>
              <w:tab/>
            </w:r>
          </w:p>
          <w:p w:rsidR="00D332A9" w:rsidRDefault="00D332A9"/>
          <w:p w:rsidR="00D332A9" w:rsidRDefault="00D332A9"/>
        </w:tc>
        <w:tc>
          <w:tcPr>
            <w:tcW w:w="2066" w:type="dxa"/>
          </w:tcPr>
          <w:p w:rsidR="00D332A9" w:rsidRDefault="00D332A9" w:rsidP="0035398C">
            <w:r>
              <w:t xml:space="preserve">Design reveals the character’s age through </w:t>
            </w:r>
            <w:r w:rsidR="0035398C">
              <w:t>creative</w:t>
            </w:r>
            <w:bookmarkStart w:id="0" w:name="_GoBack"/>
            <w:bookmarkEnd w:id="0"/>
            <w:r>
              <w:t>, age-appropriate choices in color, cut and style.</w:t>
            </w:r>
          </w:p>
        </w:tc>
        <w:tc>
          <w:tcPr>
            <w:tcW w:w="1970" w:type="dxa"/>
          </w:tcPr>
          <w:p w:rsidR="00D332A9" w:rsidRDefault="00D332A9" w:rsidP="00713ADC">
            <w:r>
              <w:t>Design reflects</w:t>
            </w:r>
            <w:r w:rsidR="00713ADC">
              <w:t xml:space="preserve"> </w:t>
            </w:r>
            <w:r>
              <w:t xml:space="preserve">the character’s age through </w:t>
            </w:r>
            <w:r w:rsidR="00713ADC">
              <w:t>conventional,</w:t>
            </w:r>
            <w:r>
              <w:t xml:space="preserve"> age-appropriate choices in color, cut and style</w:t>
            </w:r>
            <w:r w:rsidR="00713ADC">
              <w:t>.</w:t>
            </w:r>
          </w:p>
        </w:tc>
        <w:tc>
          <w:tcPr>
            <w:tcW w:w="2155" w:type="dxa"/>
          </w:tcPr>
          <w:p w:rsidR="00D332A9" w:rsidRDefault="00713ADC" w:rsidP="007268C4">
            <w:r>
              <w:t>Design relates to the character’s age, but a few choices in color, cut and style are not age-appropriate.</w:t>
            </w:r>
          </w:p>
        </w:tc>
        <w:tc>
          <w:tcPr>
            <w:tcW w:w="1913" w:type="dxa"/>
          </w:tcPr>
          <w:p w:rsidR="00D332A9" w:rsidRDefault="00D332A9">
            <w:r>
              <w:t>Design does not take the character’s age into account.</w:t>
            </w:r>
          </w:p>
        </w:tc>
      </w:tr>
      <w:tr w:rsidR="009D62AC" w:rsidTr="00713ADC">
        <w:tc>
          <w:tcPr>
            <w:tcW w:w="1472" w:type="dxa"/>
          </w:tcPr>
          <w:p w:rsidR="009D62AC" w:rsidRPr="00D332A9" w:rsidRDefault="009D62AC">
            <w:pPr>
              <w:rPr>
                <w:b/>
              </w:rPr>
            </w:pPr>
            <w:r w:rsidRPr="00D332A9">
              <w:rPr>
                <w:b/>
              </w:rPr>
              <w:t>STATUS</w:t>
            </w:r>
          </w:p>
        </w:tc>
        <w:tc>
          <w:tcPr>
            <w:tcW w:w="2066" w:type="dxa"/>
          </w:tcPr>
          <w:p w:rsidR="009D62AC" w:rsidRDefault="00A35444">
            <w:r>
              <w:t xml:space="preserve">Design </w:t>
            </w:r>
            <w:r w:rsidR="00D332A9">
              <w:t xml:space="preserve">reveals </w:t>
            </w:r>
            <w:r>
              <w:t xml:space="preserve">the socio-economic </w:t>
            </w:r>
            <w:r w:rsidR="00D332A9">
              <w:t>status of the character through a variety of strong, original choices.</w:t>
            </w:r>
          </w:p>
          <w:p w:rsidR="009D62AC" w:rsidRDefault="009D62AC"/>
        </w:tc>
        <w:tc>
          <w:tcPr>
            <w:tcW w:w="1970" w:type="dxa"/>
          </w:tcPr>
          <w:p w:rsidR="00D332A9" w:rsidRDefault="00D332A9" w:rsidP="00D332A9">
            <w:r>
              <w:t>Design reveals the socio-economic status of the character through conventional choices.</w:t>
            </w:r>
          </w:p>
          <w:p w:rsidR="009D62AC" w:rsidRDefault="009D62AC"/>
        </w:tc>
        <w:tc>
          <w:tcPr>
            <w:tcW w:w="2155" w:type="dxa"/>
          </w:tcPr>
          <w:p w:rsidR="009D62AC" w:rsidRDefault="00D332A9">
            <w:r>
              <w:t>Design considers the socio-economic status of the character, but some choices are inaccurate regarding the status.</w:t>
            </w:r>
          </w:p>
        </w:tc>
        <w:tc>
          <w:tcPr>
            <w:tcW w:w="1913" w:type="dxa"/>
          </w:tcPr>
          <w:p w:rsidR="009D62AC" w:rsidRDefault="00A35444">
            <w:r>
              <w:t>Design does not reflect the character’s socio- economic status.</w:t>
            </w:r>
          </w:p>
        </w:tc>
      </w:tr>
      <w:tr w:rsidR="009D62AC" w:rsidTr="00713ADC">
        <w:tc>
          <w:tcPr>
            <w:tcW w:w="1472" w:type="dxa"/>
          </w:tcPr>
          <w:p w:rsidR="009D62AC" w:rsidRPr="00D332A9" w:rsidRDefault="007139B6">
            <w:pPr>
              <w:rPr>
                <w:b/>
              </w:rPr>
            </w:pPr>
            <w:r w:rsidRPr="00D332A9">
              <w:rPr>
                <w:b/>
              </w:rPr>
              <w:t>PERIOD</w:t>
            </w:r>
          </w:p>
        </w:tc>
        <w:tc>
          <w:tcPr>
            <w:tcW w:w="2066" w:type="dxa"/>
          </w:tcPr>
          <w:p w:rsidR="009D62AC" w:rsidRDefault="007139B6" w:rsidP="007139B6">
            <w:r>
              <w:t>Design is rich in specific details that reveal the period.</w:t>
            </w:r>
          </w:p>
        </w:tc>
        <w:tc>
          <w:tcPr>
            <w:tcW w:w="1970" w:type="dxa"/>
          </w:tcPr>
          <w:p w:rsidR="009D62AC" w:rsidRDefault="007139B6">
            <w:r>
              <w:t>Design includes some details that reveal the period.</w:t>
            </w:r>
          </w:p>
        </w:tc>
        <w:tc>
          <w:tcPr>
            <w:tcW w:w="2155" w:type="dxa"/>
          </w:tcPr>
          <w:p w:rsidR="009D62AC" w:rsidRDefault="007139B6" w:rsidP="00B9418D">
            <w:r>
              <w:t xml:space="preserve">Design </w:t>
            </w:r>
            <w:r w:rsidR="00B9418D">
              <w:t>makes</w:t>
            </w:r>
            <w:r>
              <w:t xml:space="preserve"> little reference to the period</w:t>
            </w:r>
            <w:r w:rsidR="00B9418D">
              <w:t xml:space="preserve"> and contains some inaccurate period detail.</w:t>
            </w:r>
          </w:p>
        </w:tc>
        <w:tc>
          <w:tcPr>
            <w:tcW w:w="1913" w:type="dxa"/>
          </w:tcPr>
          <w:p w:rsidR="009D62AC" w:rsidRDefault="00B9418D">
            <w:r>
              <w:t>Design does not consider the time period or sets it in another period.</w:t>
            </w:r>
          </w:p>
        </w:tc>
      </w:tr>
      <w:tr w:rsidR="009D62AC" w:rsidTr="00713ADC">
        <w:tc>
          <w:tcPr>
            <w:tcW w:w="1472" w:type="dxa"/>
          </w:tcPr>
          <w:p w:rsidR="009D62AC" w:rsidRPr="00D332A9" w:rsidRDefault="00363571">
            <w:pPr>
              <w:rPr>
                <w:b/>
              </w:rPr>
            </w:pPr>
            <w:r w:rsidRPr="00D332A9">
              <w:rPr>
                <w:b/>
              </w:rPr>
              <w:t>PERSONALITY</w:t>
            </w:r>
          </w:p>
        </w:tc>
        <w:tc>
          <w:tcPr>
            <w:tcW w:w="2066" w:type="dxa"/>
          </w:tcPr>
          <w:p w:rsidR="009D62AC" w:rsidRDefault="00363571" w:rsidP="000652A0">
            <w:r>
              <w:t xml:space="preserve">Design reveals personality through original </w:t>
            </w:r>
            <w:r w:rsidR="000652A0">
              <w:t xml:space="preserve">and detailed </w:t>
            </w:r>
            <w:r>
              <w:t>choices in color, cut, and style.</w:t>
            </w:r>
          </w:p>
        </w:tc>
        <w:tc>
          <w:tcPr>
            <w:tcW w:w="1970" w:type="dxa"/>
          </w:tcPr>
          <w:p w:rsidR="009D62AC" w:rsidRDefault="00363571" w:rsidP="00363571">
            <w:r>
              <w:t>Design reveals personality through conventional choices in color, cut, and style, but could use more details.</w:t>
            </w:r>
          </w:p>
        </w:tc>
        <w:tc>
          <w:tcPr>
            <w:tcW w:w="2155" w:type="dxa"/>
          </w:tcPr>
          <w:p w:rsidR="009D62AC" w:rsidRDefault="007139B6" w:rsidP="000652A0">
            <w:r>
              <w:t>De</w:t>
            </w:r>
            <w:r w:rsidR="000652A0">
              <w:t>sign relates to the personality, but lacks detail in choice of</w:t>
            </w:r>
            <w:r>
              <w:t xml:space="preserve"> color, cut, and/or style</w:t>
            </w:r>
            <w:r w:rsidR="000652A0">
              <w:t>.</w:t>
            </w:r>
          </w:p>
        </w:tc>
        <w:tc>
          <w:tcPr>
            <w:tcW w:w="1913" w:type="dxa"/>
          </w:tcPr>
          <w:p w:rsidR="009D62AC" w:rsidRDefault="007139B6">
            <w:r>
              <w:t>Design does not reveal or relate to the character’s personality.</w:t>
            </w:r>
          </w:p>
        </w:tc>
      </w:tr>
      <w:tr w:rsidR="009D62AC" w:rsidTr="00713ADC">
        <w:tc>
          <w:tcPr>
            <w:tcW w:w="1472" w:type="dxa"/>
          </w:tcPr>
          <w:p w:rsidR="009D62AC" w:rsidRPr="00D332A9" w:rsidRDefault="009D62AC">
            <w:pPr>
              <w:rPr>
                <w:b/>
              </w:rPr>
            </w:pPr>
            <w:r w:rsidRPr="00D332A9">
              <w:rPr>
                <w:b/>
              </w:rPr>
              <w:t>DETAILS</w:t>
            </w:r>
          </w:p>
        </w:tc>
        <w:tc>
          <w:tcPr>
            <w:tcW w:w="2066" w:type="dxa"/>
          </w:tcPr>
          <w:p w:rsidR="009D62AC" w:rsidRDefault="009D62AC" w:rsidP="00AE58B5">
            <w:r>
              <w:t>Design is rich with specific and unique details that re</w:t>
            </w:r>
            <w:r w:rsidR="00AE58B5">
              <w:t xml:space="preserve">late to the character and </w:t>
            </w:r>
            <w:r w:rsidR="00363571">
              <w:t xml:space="preserve">to </w:t>
            </w:r>
            <w:r w:rsidR="00AE58B5">
              <w:t>the theme and period of the play.</w:t>
            </w:r>
          </w:p>
        </w:tc>
        <w:tc>
          <w:tcPr>
            <w:tcW w:w="1970" w:type="dxa"/>
          </w:tcPr>
          <w:p w:rsidR="009D62AC" w:rsidRDefault="00AE58B5" w:rsidP="00363571">
            <w:r>
              <w:t xml:space="preserve">Design includes </w:t>
            </w:r>
            <w:r w:rsidR="00363571">
              <w:t xml:space="preserve">some </w:t>
            </w:r>
            <w:r>
              <w:t xml:space="preserve">unique details that relate to the character and </w:t>
            </w:r>
            <w:r w:rsidR="00363571">
              <w:t xml:space="preserve">to the </w:t>
            </w:r>
            <w:r>
              <w:t xml:space="preserve">theme </w:t>
            </w:r>
            <w:r w:rsidR="00363571">
              <w:t xml:space="preserve">and period </w:t>
            </w:r>
            <w:r>
              <w:t>of the play</w:t>
            </w:r>
            <w:r w:rsidR="00363571">
              <w:t xml:space="preserve">, but is rather basic. </w:t>
            </w:r>
          </w:p>
        </w:tc>
        <w:tc>
          <w:tcPr>
            <w:tcW w:w="2155" w:type="dxa"/>
          </w:tcPr>
          <w:p w:rsidR="009D62AC" w:rsidRDefault="00AE58B5" w:rsidP="00363571">
            <w:r>
              <w:t xml:space="preserve">Design has one or two </w:t>
            </w:r>
            <w:r w:rsidR="00363571">
              <w:t xml:space="preserve">standard </w:t>
            </w:r>
            <w:r>
              <w:t>details, but the</w:t>
            </w:r>
            <w:r w:rsidR="00363571">
              <w:t>ir</w:t>
            </w:r>
            <w:r>
              <w:t xml:space="preserve"> </w:t>
            </w:r>
            <w:r w:rsidR="00363571">
              <w:t>relation to the</w:t>
            </w:r>
            <w:r>
              <w:t xml:space="preserve"> character or </w:t>
            </w:r>
            <w:r w:rsidR="00363571">
              <w:t xml:space="preserve">to </w:t>
            </w:r>
            <w:r>
              <w:t>the theme</w:t>
            </w:r>
            <w:r w:rsidR="00363571">
              <w:t xml:space="preserve"> and period</w:t>
            </w:r>
            <w:r>
              <w:t xml:space="preserve"> of the play</w:t>
            </w:r>
            <w:r w:rsidR="00363571">
              <w:t xml:space="preserve"> is muddy</w:t>
            </w:r>
            <w:r>
              <w:t>.</w:t>
            </w:r>
          </w:p>
        </w:tc>
        <w:tc>
          <w:tcPr>
            <w:tcW w:w="1913" w:type="dxa"/>
          </w:tcPr>
          <w:p w:rsidR="009D62AC" w:rsidRDefault="00363571">
            <w:r>
              <w:t>Design does not include details.</w:t>
            </w:r>
          </w:p>
        </w:tc>
      </w:tr>
    </w:tbl>
    <w:p w:rsidR="00713ADC" w:rsidRDefault="00713ADC" w:rsidP="00713ADC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ADC" w:rsidRPr="00713ADC" w:rsidRDefault="00713ADC" w:rsidP="00713ADC">
      <w:pPr>
        <w:spacing w:after="0"/>
        <w:ind w:left="504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13ADC">
        <w:rPr>
          <w:rFonts w:ascii="Times New Roman" w:eastAsia="Calibri" w:hAnsi="Times New Roman" w:cs="Times New Roman"/>
          <w:b/>
          <w:sz w:val="24"/>
          <w:szCs w:val="24"/>
        </w:rPr>
        <w:t xml:space="preserve">Total Points: </w:t>
      </w:r>
      <w:r w:rsidRPr="00713AD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3ADC">
        <w:rPr>
          <w:rFonts w:ascii="Times New Roman" w:eastAsia="Calibri" w:hAnsi="Times New Roman" w:cs="Times New Roman"/>
          <w:b/>
          <w:sz w:val="24"/>
          <w:szCs w:val="24"/>
        </w:rPr>
        <w:tab/>
        <w:t>____________</w:t>
      </w:r>
    </w:p>
    <w:p w:rsidR="00713ADC" w:rsidRPr="00713ADC" w:rsidRDefault="00713ADC" w:rsidP="00713AD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132715</wp:posOffset>
                </wp:positionV>
                <wp:extent cx="6191250" cy="1252855"/>
                <wp:effectExtent l="9525" t="889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10.45pt;width:487.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" filled="f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66DDAE" wp14:editId="1D534F3A">
                <wp:simplePos x="0" y="0"/>
                <wp:positionH relativeFrom="column">
                  <wp:posOffset>-123825</wp:posOffset>
                </wp:positionH>
                <wp:positionV relativeFrom="paragraph">
                  <wp:posOffset>132715</wp:posOffset>
                </wp:positionV>
                <wp:extent cx="6191250" cy="31432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5pt;margin-top:10.45pt;width:487.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" fillcolor="#d8d8d8"/>
            </w:pict>
          </mc:Fallback>
        </mc:AlternateContent>
      </w:r>
    </w:p>
    <w:p w:rsidR="00713ADC" w:rsidRPr="00713ADC" w:rsidRDefault="00713ADC" w:rsidP="00713A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713ADC">
        <w:rPr>
          <w:rFonts w:ascii="Times New Roman" w:eastAsia="Calibri" w:hAnsi="Times New Roman" w:cs="Times New Roman"/>
          <w:b/>
          <w:sz w:val="20"/>
          <w:szCs w:val="20"/>
        </w:rPr>
        <w:t>Total Conversion:</w:t>
      </w:r>
    </w:p>
    <w:p w:rsidR="00713ADC" w:rsidRPr="00713ADC" w:rsidRDefault="00713ADC" w:rsidP="00713A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77470</wp:posOffset>
                </wp:positionV>
                <wp:extent cx="6191250" cy="0"/>
                <wp:effectExtent l="9525" t="10795" r="952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.75pt;margin-top:6.1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r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aTpPs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"/>
            </w:pict>
          </mc:Fallback>
        </mc:AlternateContent>
      </w:r>
    </w:p>
    <w:p w:rsidR="00713ADC" w:rsidRPr="00713ADC" w:rsidRDefault="00713ADC" w:rsidP="00713A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713ADC">
        <w:rPr>
          <w:rFonts w:ascii="Times New Roman" w:eastAsia="Calibri" w:hAnsi="Times New Roman" w:cs="Times New Roman"/>
          <w:b/>
          <w:sz w:val="20"/>
          <w:szCs w:val="20"/>
        </w:rPr>
        <w:t>20 points = 100</w:t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15 points </w:t>
      </w:r>
      <w:proofErr w:type="gramStart"/>
      <w:r w:rsidRPr="00713ADC">
        <w:rPr>
          <w:rFonts w:ascii="Times New Roman" w:eastAsia="Calibri" w:hAnsi="Times New Roman" w:cs="Times New Roman"/>
          <w:b/>
          <w:sz w:val="20"/>
          <w:szCs w:val="20"/>
        </w:rPr>
        <w:t>=  85</w:t>
      </w:r>
      <w:proofErr w:type="gramEnd"/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>10 points =  70</w:t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>5 points = 55</w:t>
      </w:r>
    </w:p>
    <w:p w:rsidR="00713ADC" w:rsidRPr="00713ADC" w:rsidRDefault="00713ADC" w:rsidP="00713A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713ADC">
        <w:rPr>
          <w:rFonts w:ascii="Times New Roman" w:eastAsia="Calibri" w:hAnsi="Times New Roman" w:cs="Times New Roman"/>
          <w:b/>
          <w:sz w:val="20"/>
          <w:szCs w:val="20"/>
        </w:rPr>
        <w:t>19 points =   97</w:t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14 points </w:t>
      </w:r>
      <w:proofErr w:type="gramStart"/>
      <w:r w:rsidRPr="00713ADC">
        <w:rPr>
          <w:rFonts w:ascii="Times New Roman" w:eastAsia="Calibri" w:hAnsi="Times New Roman" w:cs="Times New Roman"/>
          <w:b/>
          <w:sz w:val="20"/>
          <w:szCs w:val="20"/>
        </w:rPr>
        <w:t>=  82</w:t>
      </w:r>
      <w:proofErr w:type="gramEnd"/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9 points =  67 </w:t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>4 points = 45</w:t>
      </w:r>
    </w:p>
    <w:p w:rsidR="005B2F6F" w:rsidRDefault="00713ADC" w:rsidP="00713ADC">
      <w:r w:rsidRPr="00713ADC">
        <w:rPr>
          <w:rFonts w:ascii="Times New Roman" w:eastAsia="Calibri" w:hAnsi="Times New Roman" w:cs="Times New Roman"/>
          <w:b/>
          <w:sz w:val="20"/>
          <w:szCs w:val="20"/>
        </w:rPr>
        <w:t>18 points =   94</w:t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13 points </w:t>
      </w:r>
      <w:proofErr w:type="gramStart"/>
      <w:r w:rsidRPr="00713ADC">
        <w:rPr>
          <w:rFonts w:ascii="Times New Roman" w:eastAsia="Calibri" w:hAnsi="Times New Roman" w:cs="Times New Roman"/>
          <w:b/>
          <w:sz w:val="20"/>
          <w:szCs w:val="20"/>
        </w:rPr>
        <w:t>=  79</w:t>
      </w:r>
      <w:proofErr w:type="gramEnd"/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13A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8 points</w:t>
      </w:r>
    </w:p>
    <w:sectPr w:rsidR="005B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C"/>
    <w:rsid w:val="000652A0"/>
    <w:rsid w:val="0035398C"/>
    <w:rsid w:val="00363571"/>
    <w:rsid w:val="005B2F6F"/>
    <w:rsid w:val="007139B6"/>
    <w:rsid w:val="00713ADC"/>
    <w:rsid w:val="007268C4"/>
    <w:rsid w:val="009D62AC"/>
    <w:rsid w:val="00A35444"/>
    <w:rsid w:val="00AE58B5"/>
    <w:rsid w:val="00B9418D"/>
    <w:rsid w:val="00D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Badalamenti Erica</dc:creator>
  <cp:lastModifiedBy>Joanna Hefferen</cp:lastModifiedBy>
  <cp:revision>4</cp:revision>
  <cp:lastPrinted>2015-04-30T21:10:00Z</cp:lastPrinted>
  <dcterms:created xsi:type="dcterms:W3CDTF">2015-04-23T15:19:00Z</dcterms:created>
  <dcterms:modified xsi:type="dcterms:W3CDTF">2015-05-29T13:56:00Z</dcterms:modified>
</cp:coreProperties>
</file>